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:rsid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95E4B" w:rsidRPr="00295E4B" w:rsidRDefault="00295E4B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Atentamente se dirige a Usted _______________________________ ciudadano ________________  mayor y vecino de _______________ para  manifestarle  que en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mi 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>condición de Representante legal de la firma     ________________________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__________________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domiciliada en _____________, y </w:t>
      </w:r>
      <w:r w:rsidRPr="00295E4B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constituida inicialmente en _________________, país _______________ </w:t>
      </w:r>
      <w:r w:rsidRPr="00295E4B">
        <w:rPr>
          <w:rFonts w:asciiTheme="minorHAnsi" w:hAnsiTheme="minorHAnsi" w:cstheme="minorHAnsi"/>
          <w:bCs/>
          <w:snapToGrid w:val="0"/>
          <w:sz w:val="22"/>
          <w:szCs w:val="22"/>
        </w:rPr>
        <w:t>c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onfiero poder general, amplio y suficiente a los Dres. 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</w:rPr>
        <w:t>JAIME EDUARDO DELGADO VILLEGAS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, y/o 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</w:rPr>
        <w:t>CLEMENCIA DELGADO VILLEGAS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>, Abogados, mayores y vecinos de Bogotá, D.C. (Colombia), para que en nuestro nombre y  representación adelanten en Colombia y en otros países toda clase de diligencias y procedimientos especiales para el Registro y Renovación en su Despacho, de toda clase de Marcas de Producto y Servicio, Depósitos de Nombre y Enseña Comercial, Diseños Industriales y Patentes de Invención, Patentes modelo de Utilidad, N</w:t>
      </w:r>
      <w:r w:rsidRPr="00295E4B">
        <w:rPr>
          <w:rFonts w:asciiTheme="minorHAnsi" w:hAnsiTheme="minorHAnsi" w:cstheme="minorHAnsi"/>
          <w:sz w:val="22"/>
          <w:szCs w:val="22"/>
        </w:rPr>
        <w:t xml:space="preserve">ombres de dominio, Derechos de Autor, Variedades vegetales, registros agrícolas, veterinarios y sanitarios, certificados de capacidad, renovación, modificación, traspaso y ampliación de los mismos 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y atiendan como Apoderados generales todo asunto referente a </w:t>
      </w:r>
      <w:smartTag w:uri="urn:schemas-microsoft-com:office:smarttags" w:element="PersonName">
        <w:smartTagPr>
          <w:attr w:name="ProductID" w:val="la Propiedad Industrial"/>
        </w:smartTagPr>
        <w:r w:rsidRPr="00295E4B">
          <w:rPr>
            <w:rFonts w:asciiTheme="minorHAnsi" w:hAnsiTheme="minorHAnsi" w:cstheme="minorHAnsi"/>
            <w:snapToGrid w:val="0"/>
            <w:sz w:val="22"/>
            <w:szCs w:val="22"/>
          </w:rPr>
          <w:t>la Propiedad Industrial</w:t>
        </w:r>
      </w:smartTag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e intelectual, quedando facultados para presentar y retirar Oposiciones, interponer recursos, solicitar  testimonios, recibir documentos, cancelar costos legales, probar explotaciones, aceptar transacciones, llegar a acuerdos marcarios con terceras personas o entidades jurídicas, desistir, sustituir y hacer cuanto fuere necesario ante cualquier autoridad administrativa para los  fines arriba indicados; y en caso de que el procedimiento  debiera pasar a conocimiento judicial, quedan facultados para actuar como demandantes o demandados ante los Jueces que  sean competentes, con  poder  amplio,  pudiendo transar, someter a árbitros, desistir, interponer recursos y con todas las demás facultades especiales que fueren necesarias.</w:t>
      </w:r>
    </w:p>
    <w:p w:rsidR="00295E4B" w:rsidRPr="00295E4B" w:rsidRDefault="00295E4B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Con éste objeto, ruego </w:t>
      </w:r>
      <w:proofErr w:type="gramStart"/>
      <w:r w:rsidRPr="00295E4B">
        <w:rPr>
          <w:rFonts w:asciiTheme="minorHAnsi" w:hAnsiTheme="minorHAnsi" w:cstheme="minorHAnsi"/>
          <w:snapToGrid w:val="0"/>
          <w:sz w:val="22"/>
          <w:szCs w:val="22"/>
        </w:rPr>
        <w:t>le</w:t>
      </w:r>
      <w:proofErr w:type="gramEnd"/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confieran personería suficiente a nuestros Apoderados quienes podrán obrar en forma conjunta o independiente.</w:t>
      </w:r>
    </w:p>
    <w:p w:rsidR="00295E4B" w:rsidRDefault="00295E4B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El presente poder revoca y cancela cuantos poderes se hubieren otorgado por </w:t>
      </w:r>
      <w:smartTag w:uri="urn:schemas-microsoft-com:office:smarttags" w:element="PersonName">
        <w:smartTagPr>
          <w:attr w:name="ProductID" w:val="la Compa￱￭a"/>
        </w:smartTagPr>
        <w:r w:rsidRPr="00295E4B">
          <w:rPr>
            <w:rFonts w:asciiTheme="minorHAnsi" w:hAnsiTheme="minorHAnsi" w:cstheme="minorHAnsi"/>
            <w:snapToGrid w:val="0"/>
            <w:sz w:val="22"/>
            <w:szCs w:val="22"/>
          </w:rPr>
          <w:t>la Compañía</w:t>
        </w:r>
      </w:smartTag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con anterioridad a esta fecha en el territorio de </w:t>
      </w:r>
      <w:smartTag w:uri="urn:schemas-microsoft-com:office:smarttags" w:element="PersonName">
        <w:smartTagPr>
          <w:attr w:name="ProductID" w:val="la Rep￺blica"/>
        </w:smartTagPr>
        <w:r w:rsidRPr="00295E4B">
          <w:rPr>
            <w:rFonts w:asciiTheme="minorHAnsi" w:hAnsiTheme="minorHAnsi" w:cstheme="minorHAnsi"/>
            <w:snapToGrid w:val="0"/>
            <w:sz w:val="22"/>
            <w:szCs w:val="22"/>
          </w:rPr>
          <w:t>la República</w:t>
        </w:r>
      </w:smartTag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de Colombia.</w:t>
      </w:r>
    </w:p>
    <w:p w:rsidR="003D595A" w:rsidRPr="00295E4B" w:rsidRDefault="003D595A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95E4B" w:rsidRPr="00295E4B" w:rsidRDefault="00295E4B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>Atentamente,</w:t>
      </w:r>
    </w:p>
    <w:p w:rsidR="00295E4B" w:rsidRPr="00295E4B" w:rsidRDefault="00295E4B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95E4B" w:rsidRPr="00295E4B" w:rsidRDefault="00295E4B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_____________________________________                              </w:t>
      </w:r>
    </w:p>
    <w:p w:rsidR="00295E4B" w:rsidRPr="00295E4B" w:rsidRDefault="00295E4B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_____________________________________                              </w:t>
      </w:r>
    </w:p>
    <w:p w:rsidR="00295E4B" w:rsidRDefault="00295E4B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Fecha </w:t>
      </w:r>
    </w:p>
    <w:p w:rsidR="003D595A" w:rsidRDefault="003D595A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3D595A" w:rsidRDefault="003D595A" w:rsidP="00295E4B">
      <w:p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3D595A" w:rsidRP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Si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rivolge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Lei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cittadino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maggiorenne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domiciliato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per manifestarle che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nella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mia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veste di 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Rappresentante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legale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della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ditta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domiciliata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</w:p>
    <w:p w:rsidR="003D595A" w:rsidRP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costituita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inicialmente a</w:t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Paese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3D595A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conferisco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procura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generale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ampia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suficiente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Dottori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Jaime Eduardo DELGADO VILLEGAS e/o CLEMENCIA DELGADO VILLEGAS, 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Avvocati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maggiorenni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domiciliati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Bogotà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D.C. (Colombia),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affinchè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in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nostro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nome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rappresentanza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svolgano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in Colombia e in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altri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Paesi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ogni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tipo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pratiche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procedure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speciali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per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il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Registro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Rinnovo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dinnanzi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Codesto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Ufficio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ogni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clase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Marchi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Prodotto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Servizio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Depositi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Nomi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Insegna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Commerciale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Disegni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Industriali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Patenti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d’invenzione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Patenti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modelo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Utilità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Nomi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dominio,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Diritti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Autore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Varietà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vegetali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registri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agronomi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veterinari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sanitari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certificati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capacità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rinnovo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modifica,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traspasso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ampiazione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degli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stessi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curino come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Procuratori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generali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ogni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affare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relativo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alla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Proprietà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Industriale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Intellettuale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restando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facoltati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per presentare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ritirare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Opposizioni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interporre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ricorsi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richiedere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testimonianze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ricefvere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documenti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pagare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costi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legali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provare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sfruttamenti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accettare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transazioni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giungere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accordi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marchio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con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terzi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oppure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con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giuridici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desistere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sostituire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fare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quanto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necesario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dinnanzi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qualsiasi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autorità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amministrativa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per le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succitate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finalità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; en el caso in cui la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procedura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dovesse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venire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conoscenza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giudiziaria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restano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facoltati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per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agire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come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attori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convenuti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dinnanzi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Giudici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competenti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con procura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ampia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potendo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transigere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sottoporre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arbitramenti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desistere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interporre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ricorsi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e con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tutte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le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altre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facoltà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speciali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che si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rendessero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necessarie</w:t>
      </w:r>
      <w:proofErr w:type="spellEnd"/>
    </w:p>
    <w:p w:rsidR="003D595A" w:rsidRP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A tale fine,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prego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conferire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 mandato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sufficente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nostri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Procuratori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che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potranno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agire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in maniera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congiunta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individuale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3D595A" w:rsidRP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La presente procura revoca 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cancelle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ogni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altra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procura che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fosse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stata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conferita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dalla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Ditta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con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anteriorità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questa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 data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nel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territorio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della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</w:rPr>
        <w:t>Repubblica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</w:rPr>
        <w:t xml:space="preserve"> di Colombia.</w:t>
      </w:r>
    </w:p>
    <w:p w:rsidR="003D595A" w:rsidRP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  <w:lang w:val="en-US"/>
        </w:rPr>
        <w:t>Distinti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  <w:lang w:val="en-US"/>
        </w:rPr>
        <w:t xml:space="preserve"> </w:t>
      </w:r>
      <w:proofErr w:type="spellStart"/>
      <w:r w:rsidRPr="003D595A">
        <w:rPr>
          <w:rFonts w:asciiTheme="minorHAnsi" w:hAnsiTheme="minorHAnsi" w:cstheme="minorHAnsi"/>
          <w:snapToGrid w:val="0"/>
          <w:sz w:val="22"/>
          <w:szCs w:val="22"/>
          <w:lang w:val="en-US"/>
        </w:rPr>
        <w:t>saluti</w:t>
      </w:r>
      <w:proofErr w:type="spellEnd"/>
      <w:r w:rsidRPr="003D595A">
        <w:rPr>
          <w:rFonts w:asciiTheme="minorHAnsi" w:hAnsiTheme="minorHAnsi" w:cstheme="minorHAnsi"/>
          <w:snapToGrid w:val="0"/>
          <w:sz w:val="22"/>
          <w:szCs w:val="22"/>
          <w:lang w:val="en-US"/>
        </w:rPr>
        <w:t>,</w:t>
      </w:r>
    </w:p>
    <w:p w:rsidR="003D595A" w:rsidRPr="003D595A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p w:rsidR="003D595A" w:rsidRPr="00295E4B" w:rsidRDefault="003D595A" w:rsidP="003D595A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  <w:r w:rsidRPr="003D595A">
        <w:rPr>
          <w:rFonts w:asciiTheme="minorHAnsi" w:hAnsiTheme="minorHAnsi" w:cstheme="minorHAnsi"/>
          <w:snapToGrid w:val="0"/>
          <w:sz w:val="22"/>
          <w:szCs w:val="22"/>
          <w:lang w:val="en-US"/>
        </w:rPr>
        <w:t>Data</w:t>
      </w:r>
    </w:p>
    <w:sectPr w:rsidR="003D595A" w:rsidRPr="00295E4B" w:rsidSect="003D595A">
      <w:headerReference w:type="default" r:id="rId8"/>
      <w:pgSz w:w="12240" w:h="20160" w:code="5"/>
      <w:pgMar w:top="1134" w:right="1750" w:bottom="568" w:left="1276" w:header="284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08" w:rsidRDefault="00652608" w:rsidP="00DB2028">
      <w:r>
        <w:separator/>
      </w:r>
    </w:p>
  </w:endnote>
  <w:endnote w:type="continuationSeparator" w:id="0">
    <w:p w:rsidR="00652608" w:rsidRDefault="00652608" w:rsidP="00D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08" w:rsidRDefault="00652608" w:rsidP="00DB2028">
      <w:r>
        <w:separator/>
      </w:r>
    </w:p>
  </w:footnote>
  <w:footnote w:type="continuationSeparator" w:id="0">
    <w:p w:rsidR="00652608" w:rsidRDefault="00652608" w:rsidP="00DB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8" w:rsidRDefault="00DB2028" w:rsidP="00DB2028">
    <w:pPr>
      <w:pStyle w:val="Ttulo1"/>
      <w:spacing w:line="240" w:lineRule="atLeast"/>
      <w:ind w:left="3682" w:firstLine="566"/>
      <w:jc w:val="left"/>
      <w:rPr>
        <w:rFonts w:ascii="Arial" w:hAnsi="Arial" w:cs="Arial"/>
        <w:b w:val="0"/>
        <w:bCs w:val="0"/>
        <w:color w:val="003366"/>
        <w:sz w:val="50"/>
        <w:szCs w:val="50"/>
        <w:lang w:val="es-ES"/>
      </w:rPr>
    </w:pPr>
    <w:r>
      <w:rPr>
        <w:noProof/>
        <w:snapToGrid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594924" wp14:editId="3A57DD78">
              <wp:simplePos x="0" y="0"/>
              <wp:positionH relativeFrom="column">
                <wp:posOffset>2606675</wp:posOffset>
              </wp:positionH>
              <wp:positionV relativeFrom="paragraph">
                <wp:posOffset>139065</wp:posOffset>
              </wp:positionV>
              <wp:extent cx="1053465" cy="336550"/>
              <wp:effectExtent l="0" t="0" r="0" b="6350"/>
              <wp:wrapNone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028" w:rsidRDefault="00DB2028" w:rsidP="00DB2028">
                          <w:pPr>
                            <w:rPr>
                              <w:rFonts w:ascii="Arial Black" w:hAnsi="Arial Black"/>
                              <w:color w:val="003366"/>
                              <w:sz w:val="36"/>
                              <w:szCs w:val="36"/>
                            </w:rPr>
                          </w:pPr>
                          <w:r w:rsidRPr="00DA1509">
                            <w:rPr>
                              <w:rFonts w:ascii="Arial Black" w:hAnsi="Arial Black"/>
                              <w:color w:val="003366"/>
                              <w:sz w:val="36"/>
                              <w:szCs w:val="36"/>
                            </w:rPr>
                            <w:t>. . . . .</w:t>
                          </w:r>
                        </w:p>
                        <w:p w:rsidR="00DB2028" w:rsidRPr="00DA1509" w:rsidRDefault="00DB2028" w:rsidP="00DB2028">
                          <w:pPr>
                            <w:rPr>
                              <w:rFonts w:ascii="Arial Black" w:hAnsi="Arial Black"/>
                              <w:color w:val="003366"/>
                              <w:sz w:val="36"/>
                              <w:szCs w:val="36"/>
                            </w:rPr>
                          </w:pPr>
                        </w:p>
                        <w:p w:rsidR="00DB2028" w:rsidRDefault="00DB2028" w:rsidP="00DB2028">
                          <w:pPr>
                            <w:rPr>
                              <w:sz w:val="8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.25pt;margin-top:10.95pt;width:82.9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3hvAIAAMA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" filled="f" stroked="f">
              <v:textbox>
                <w:txbxContent>
                  <w:p w:rsidR="00DB2028" w:rsidRDefault="00DB2028" w:rsidP="00DB2028">
                    <w:pPr>
                      <w:rPr>
                        <w:rFonts w:ascii="Arial Black" w:hAnsi="Arial Black"/>
                        <w:color w:val="003366"/>
                        <w:sz w:val="36"/>
                        <w:szCs w:val="36"/>
                      </w:rPr>
                    </w:pPr>
                    <w:r w:rsidRPr="00DA1509">
                      <w:rPr>
                        <w:rFonts w:ascii="Arial Black" w:hAnsi="Arial Black"/>
                        <w:color w:val="003366"/>
                        <w:sz w:val="36"/>
                        <w:szCs w:val="36"/>
                      </w:rPr>
                      <w:t>. . . . .</w:t>
                    </w:r>
                  </w:p>
                  <w:p w:rsidR="00DB2028" w:rsidRPr="00DA1509" w:rsidRDefault="00DB2028" w:rsidP="00DB2028">
                    <w:pPr>
                      <w:rPr>
                        <w:rFonts w:ascii="Arial Black" w:hAnsi="Arial Black"/>
                        <w:color w:val="003366"/>
                        <w:sz w:val="36"/>
                        <w:szCs w:val="36"/>
                      </w:rPr>
                    </w:pPr>
                  </w:p>
                  <w:p w:rsidR="00DB2028" w:rsidRDefault="00DB2028" w:rsidP="00DB2028">
                    <w:pPr>
                      <w:rPr>
                        <w:sz w:val="86"/>
                      </w:rPr>
                    </w:pPr>
                  </w:p>
                </w:txbxContent>
              </v:textbox>
            </v:shape>
          </w:pict>
        </mc:Fallback>
      </mc:AlternateContent>
    </w:r>
    <w:r w:rsidRPr="00DA1509">
      <w:rPr>
        <w:rFonts w:ascii="Arial" w:hAnsi="Arial" w:cs="Arial"/>
        <w:b w:val="0"/>
        <w:bCs w:val="0"/>
        <w:color w:val="003366"/>
        <w:sz w:val="50"/>
        <w:szCs w:val="50"/>
        <w:lang w:val="es-ES"/>
      </w:rPr>
      <w:t>MDE</w:t>
    </w:r>
  </w:p>
  <w:p w:rsidR="00DB2028" w:rsidRPr="006377C9" w:rsidRDefault="00DB2028" w:rsidP="00DB2028">
    <w:pPr>
      <w:spacing w:line="240" w:lineRule="atLeast"/>
      <w:jc w:val="center"/>
      <w:rPr>
        <w:lang w:val="es-ES"/>
      </w:rPr>
    </w:pPr>
  </w:p>
  <w:p w:rsidR="00DB2028" w:rsidRPr="00DA1509" w:rsidRDefault="00DB2028" w:rsidP="00DB2028">
    <w:pPr>
      <w:spacing w:line="240" w:lineRule="atLeast"/>
      <w:jc w:val="center"/>
      <w:rPr>
        <w:rFonts w:ascii="Arial" w:hAnsi="Arial" w:cs="Arial"/>
        <w:b/>
        <w:bCs/>
        <w:color w:val="5F5F5F"/>
        <w:sz w:val="14"/>
        <w:szCs w:val="14"/>
      </w:rPr>
    </w:pPr>
    <w:r>
      <w:rPr>
        <w:rFonts w:ascii="Arial" w:hAnsi="Arial" w:cs="Arial"/>
        <w:b/>
        <w:bCs/>
        <w:color w:val="5F5F5F"/>
        <w:sz w:val="14"/>
        <w:szCs w:val="14"/>
      </w:rPr>
      <w:t xml:space="preserve">  </w:t>
    </w:r>
    <w:r w:rsidRPr="00DA1509">
      <w:rPr>
        <w:rFonts w:ascii="Arial" w:hAnsi="Arial" w:cs="Arial"/>
        <w:b/>
        <w:bCs/>
        <w:color w:val="5F5F5F"/>
        <w:sz w:val="14"/>
        <w:szCs w:val="14"/>
      </w:rPr>
      <w:t>Mario Delgado Echeverri e Hijos</w:t>
    </w:r>
    <w:r>
      <w:rPr>
        <w:rFonts w:ascii="Arial" w:hAnsi="Arial" w:cs="Arial"/>
        <w:b/>
        <w:bCs/>
        <w:color w:val="5F5F5F"/>
        <w:sz w:val="14"/>
        <w:szCs w:val="14"/>
      </w:rPr>
      <w:t xml:space="preserve"> S.A.S</w:t>
    </w:r>
  </w:p>
  <w:p w:rsidR="00DB2028" w:rsidRPr="00DA1509" w:rsidRDefault="00DB2028" w:rsidP="00DB2028">
    <w:pPr>
      <w:pStyle w:val="Ttulo2"/>
      <w:spacing w:line="240" w:lineRule="atLeast"/>
      <w:jc w:val="center"/>
      <w:rPr>
        <w:rFonts w:ascii="Arial" w:hAnsi="Arial" w:cs="Arial"/>
        <w:i w:val="0"/>
        <w:iCs w:val="0"/>
        <w:color w:val="5F5F5F"/>
        <w:sz w:val="14"/>
        <w:szCs w:val="14"/>
        <w:u w:val="none"/>
      </w:rPr>
    </w:pPr>
    <w:r>
      <w:rPr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7D813F1" wp14:editId="1781EC1B">
              <wp:simplePos x="0" y="0"/>
              <wp:positionH relativeFrom="column">
                <wp:posOffset>2159000</wp:posOffset>
              </wp:positionH>
              <wp:positionV relativeFrom="paragraph">
                <wp:posOffset>7619</wp:posOffset>
              </wp:positionV>
              <wp:extent cx="1955800" cy="0"/>
              <wp:effectExtent l="0" t="19050" r="6350" b="1905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pt,.6pt" to="32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" strokecolor="#036" strokeweight="2.25pt"/>
          </w:pict>
        </mc:Fallback>
      </mc:AlternateContent>
    </w:r>
    <w:r w:rsidRPr="00DA1509">
      <w:rPr>
        <w:rFonts w:ascii="Arial" w:hAnsi="Arial" w:cs="Arial"/>
        <w:i w:val="0"/>
        <w:iCs w:val="0"/>
        <w:color w:val="5F5F5F"/>
        <w:sz w:val="14"/>
        <w:szCs w:val="14"/>
        <w:u w:val="none"/>
      </w:rPr>
      <w:t>Abogados Consultores – Marcas y Patentes</w:t>
    </w:r>
  </w:p>
  <w:p w:rsidR="00DB2028" w:rsidRDefault="00DB2028" w:rsidP="00DB202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5"/>
    <w:rsid w:val="000D7787"/>
    <w:rsid w:val="000E33E3"/>
    <w:rsid w:val="000F7152"/>
    <w:rsid w:val="000F7809"/>
    <w:rsid w:val="001164D7"/>
    <w:rsid w:val="00120597"/>
    <w:rsid w:val="00185C4E"/>
    <w:rsid w:val="001915CF"/>
    <w:rsid w:val="00194932"/>
    <w:rsid w:val="00295E4B"/>
    <w:rsid w:val="002B0374"/>
    <w:rsid w:val="002D73DD"/>
    <w:rsid w:val="0035089C"/>
    <w:rsid w:val="003D595A"/>
    <w:rsid w:val="003E2C0C"/>
    <w:rsid w:val="00426796"/>
    <w:rsid w:val="00481608"/>
    <w:rsid w:val="004B78E0"/>
    <w:rsid w:val="005769F3"/>
    <w:rsid w:val="0059173A"/>
    <w:rsid w:val="00616691"/>
    <w:rsid w:val="00652608"/>
    <w:rsid w:val="006772EA"/>
    <w:rsid w:val="006C03A5"/>
    <w:rsid w:val="007E7BD3"/>
    <w:rsid w:val="008E6FB1"/>
    <w:rsid w:val="009C0AD8"/>
    <w:rsid w:val="009D4E5E"/>
    <w:rsid w:val="00A32311"/>
    <w:rsid w:val="00A80432"/>
    <w:rsid w:val="00B070B2"/>
    <w:rsid w:val="00C23AEE"/>
    <w:rsid w:val="00C94D12"/>
    <w:rsid w:val="00D07FB7"/>
    <w:rsid w:val="00D266BA"/>
    <w:rsid w:val="00D47A1F"/>
    <w:rsid w:val="00D51D54"/>
    <w:rsid w:val="00DB2028"/>
    <w:rsid w:val="00ED2E39"/>
    <w:rsid w:val="00EE0316"/>
    <w:rsid w:val="00F31CF5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5"/>
    <w:rPr>
      <w:rFonts w:ascii="Times New Roman" w:eastAsia="Times New Roman" w:hAnsi="Times New Roman"/>
      <w:lang w:eastAsia="es-ES"/>
    </w:rPr>
  </w:style>
  <w:style w:type="paragraph" w:styleId="Ttulo1">
    <w:name w:val="heading 1"/>
    <w:aliases w:val="título 1"/>
    <w:basedOn w:val="Normal"/>
    <w:next w:val="Normal"/>
    <w:link w:val="Ttulo1Car"/>
    <w:qFormat/>
    <w:rsid w:val="00DB2028"/>
    <w:pPr>
      <w:keepNext/>
      <w:widowControl w:val="0"/>
      <w:jc w:val="both"/>
      <w:outlineLvl w:val="0"/>
    </w:pPr>
    <w:rPr>
      <w:b/>
      <w:bCs/>
      <w:snapToGrid w:val="0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B2028"/>
    <w:pPr>
      <w:keepNext/>
      <w:jc w:val="both"/>
      <w:outlineLvl w:val="1"/>
    </w:pPr>
    <w:rPr>
      <w:rFonts w:cs="Tahoma"/>
      <w:b/>
      <w:i/>
      <w:iCs/>
      <w:noProof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7152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72EA"/>
    <w:rPr>
      <w:rFonts w:eastAsia="Calibri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028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028"/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aliases w:val="título 1 Car"/>
    <w:basedOn w:val="Fuentedeprrafopredeter"/>
    <w:link w:val="Ttulo1"/>
    <w:rsid w:val="00DB2028"/>
    <w:rPr>
      <w:rFonts w:ascii="Times New Roman" w:eastAsia="Times New Roman" w:hAnsi="Times New Roman"/>
      <w:b/>
      <w:bCs/>
      <w:snapToGrid w:val="0"/>
      <w:sz w:val="16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DB2028"/>
    <w:rPr>
      <w:rFonts w:ascii="Times New Roman" w:eastAsia="Times New Roman" w:hAnsi="Times New Roman" w:cs="Tahoma"/>
      <w:b/>
      <w:i/>
      <w:iCs/>
      <w:noProof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5"/>
    <w:rPr>
      <w:rFonts w:ascii="Times New Roman" w:eastAsia="Times New Roman" w:hAnsi="Times New Roman"/>
      <w:lang w:eastAsia="es-ES"/>
    </w:rPr>
  </w:style>
  <w:style w:type="paragraph" w:styleId="Ttulo1">
    <w:name w:val="heading 1"/>
    <w:aliases w:val="título 1"/>
    <w:basedOn w:val="Normal"/>
    <w:next w:val="Normal"/>
    <w:link w:val="Ttulo1Car"/>
    <w:qFormat/>
    <w:rsid w:val="00DB2028"/>
    <w:pPr>
      <w:keepNext/>
      <w:widowControl w:val="0"/>
      <w:jc w:val="both"/>
      <w:outlineLvl w:val="0"/>
    </w:pPr>
    <w:rPr>
      <w:b/>
      <w:bCs/>
      <w:snapToGrid w:val="0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B2028"/>
    <w:pPr>
      <w:keepNext/>
      <w:jc w:val="both"/>
      <w:outlineLvl w:val="1"/>
    </w:pPr>
    <w:rPr>
      <w:rFonts w:cs="Tahoma"/>
      <w:b/>
      <w:i/>
      <w:iCs/>
      <w:noProof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7152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72EA"/>
    <w:rPr>
      <w:rFonts w:eastAsia="Calibri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028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028"/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aliases w:val="título 1 Car"/>
    <w:basedOn w:val="Fuentedeprrafopredeter"/>
    <w:link w:val="Ttulo1"/>
    <w:rsid w:val="00DB2028"/>
    <w:rPr>
      <w:rFonts w:ascii="Times New Roman" w:eastAsia="Times New Roman" w:hAnsi="Times New Roman"/>
      <w:b/>
      <w:bCs/>
      <w:snapToGrid w:val="0"/>
      <w:sz w:val="16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DB2028"/>
    <w:rPr>
      <w:rFonts w:ascii="Times New Roman" w:eastAsia="Times New Roman" w:hAnsi="Times New Roman" w:cs="Tahoma"/>
      <w:b/>
      <w:i/>
      <w:iCs/>
      <w:noProof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ACDF-106D-4923-A4D5-FB762BE6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Jimena Delgado</cp:lastModifiedBy>
  <cp:revision>2</cp:revision>
  <cp:lastPrinted>2016-10-13T14:53:00Z</cp:lastPrinted>
  <dcterms:created xsi:type="dcterms:W3CDTF">2018-02-06T20:15:00Z</dcterms:created>
  <dcterms:modified xsi:type="dcterms:W3CDTF">2018-02-06T20:15:00Z</dcterms:modified>
</cp:coreProperties>
</file>